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6DEC9" w14:textId="77777777" w:rsidR="00DE5457" w:rsidRPr="006C2EAE" w:rsidRDefault="006C2EAE" w:rsidP="006C2EAE">
      <w:pPr>
        <w:jc w:val="center"/>
        <w:rPr>
          <w:b/>
          <w:u w:val="single"/>
        </w:rPr>
      </w:pPr>
      <w:bookmarkStart w:id="0" w:name="_GoBack"/>
      <w:bookmarkEnd w:id="0"/>
      <w:r w:rsidRPr="006C2EAE">
        <w:rPr>
          <w:b/>
          <w:u w:val="single"/>
        </w:rPr>
        <w:t>Breast Fellowship Didactic Curriculum Format</w:t>
      </w:r>
    </w:p>
    <w:p w14:paraId="6DDD97BD" w14:textId="77777777" w:rsidR="006C2EAE" w:rsidRDefault="006C2EAE" w:rsidP="006C2EAE">
      <w:pPr>
        <w:jc w:val="center"/>
        <w:rPr>
          <w:b/>
          <w:u w:val="single"/>
        </w:rPr>
      </w:pPr>
      <w:r w:rsidRPr="006C2EAE">
        <w:rPr>
          <w:b/>
          <w:u w:val="single"/>
        </w:rPr>
        <w:t>Tuesdays at 4pm.  Conference room A</w:t>
      </w:r>
    </w:p>
    <w:tbl>
      <w:tblPr>
        <w:tblStyle w:val="TableGrid"/>
        <w:tblW w:w="0" w:type="auto"/>
        <w:tblLook w:val="04A0" w:firstRow="1" w:lastRow="0" w:firstColumn="1" w:lastColumn="0" w:noHBand="0" w:noVBand="1"/>
      </w:tblPr>
      <w:tblGrid>
        <w:gridCol w:w="1648"/>
        <w:gridCol w:w="2839"/>
        <w:gridCol w:w="2187"/>
        <w:gridCol w:w="1955"/>
        <w:gridCol w:w="2112"/>
        <w:gridCol w:w="2209"/>
      </w:tblGrid>
      <w:tr w:rsidR="007767E1" w:rsidRPr="006C2EAE" w14:paraId="58B930AA" w14:textId="77777777" w:rsidTr="007767E1">
        <w:tc>
          <w:tcPr>
            <w:tcW w:w="1667" w:type="dxa"/>
          </w:tcPr>
          <w:p w14:paraId="69131BE1" w14:textId="77777777" w:rsidR="007767E1" w:rsidRPr="006C2EAE" w:rsidRDefault="007767E1" w:rsidP="006C2EAE">
            <w:pPr>
              <w:jc w:val="center"/>
            </w:pPr>
            <w:r w:rsidRPr="006C2EAE">
              <w:t>Date</w:t>
            </w:r>
          </w:p>
        </w:tc>
        <w:tc>
          <w:tcPr>
            <w:tcW w:w="2886" w:type="dxa"/>
          </w:tcPr>
          <w:p w14:paraId="1D216813" w14:textId="77777777" w:rsidR="007767E1" w:rsidRPr="006C2EAE" w:rsidRDefault="007767E1" w:rsidP="006C2EAE">
            <w:pPr>
              <w:jc w:val="center"/>
            </w:pPr>
            <w:r w:rsidRPr="006C2EAE">
              <w:t>Topic</w:t>
            </w:r>
          </w:p>
        </w:tc>
        <w:tc>
          <w:tcPr>
            <w:tcW w:w="2227" w:type="dxa"/>
          </w:tcPr>
          <w:p w14:paraId="25A25282" w14:textId="77777777" w:rsidR="007767E1" w:rsidRPr="006C2EAE" w:rsidRDefault="007767E1" w:rsidP="007767E1">
            <w:pPr>
              <w:jc w:val="center"/>
            </w:pPr>
            <w:r>
              <w:t>Education format</w:t>
            </w:r>
          </w:p>
        </w:tc>
        <w:tc>
          <w:tcPr>
            <w:tcW w:w="1990" w:type="dxa"/>
          </w:tcPr>
          <w:p w14:paraId="5F440224" w14:textId="77777777" w:rsidR="007767E1" w:rsidRDefault="007767E1" w:rsidP="006C2EAE">
            <w:pPr>
              <w:jc w:val="center"/>
            </w:pPr>
            <w:r>
              <w:t>Material covered</w:t>
            </w:r>
          </w:p>
        </w:tc>
        <w:tc>
          <w:tcPr>
            <w:tcW w:w="2159" w:type="dxa"/>
          </w:tcPr>
          <w:p w14:paraId="4F1312C4" w14:textId="77777777" w:rsidR="007767E1" w:rsidRPr="006C2EAE" w:rsidRDefault="007767E1" w:rsidP="006C2EAE">
            <w:pPr>
              <w:jc w:val="center"/>
            </w:pPr>
            <w:r>
              <w:t>Faculty</w:t>
            </w:r>
          </w:p>
        </w:tc>
        <w:tc>
          <w:tcPr>
            <w:tcW w:w="2247" w:type="dxa"/>
          </w:tcPr>
          <w:p w14:paraId="29C3D46D" w14:textId="77777777" w:rsidR="007767E1" w:rsidRPr="006C2EAE" w:rsidRDefault="007767E1" w:rsidP="006C2EAE">
            <w:pPr>
              <w:jc w:val="center"/>
            </w:pPr>
            <w:r>
              <w:t>Meets which curriculum focus?</w:t>
            </w:r>
          </w:p>
        </w:tc>
      </w:tr>
      <w:tr w:rsidR="007767E1" w:rsidRPr="006C2EAE" w14:paraId="7349CB5E" w14:textId="77777777" w:rsidTr="007767E1">
        <w:tc>
          <w:tcPr>
            <w:tcW w:w="1667" w:type="dxa"/>
          </w:tcPr>
          <w:p w14:paraId="538CC625" w14:textId="77777777" w:rsidR="007767E1" w:rsidRPr="006C2EAE" w:rsidRDefault="007767E1" w:rsidP="006C2EAE">
            <w:pPr>
              <w:jc w:val="center"/>
            </w:pPr>
            <w:r>
              <w:t>9/1/year</w:t>
            </w:r>
          </w:p>
        </w:tc>
        <w:tc>
          <w:tcPr>
            <w:tcW w:w="2886" w:type="dxa"/>
          </w:tcPr>
          <w:p w14:paraId="5A9A51DB" w14:textId="77777777" w:rsidR="007767E1" w:rsidRPr="006C2EAE" w:rsidRDefault="00E97B5A" w:rsidP="006C2EAE">
            <w:pPr>
              <w:jc w:val="center"/>
            </w:pPr>
            <w:r>
              <w:t xml:space="preserve">Controversies in </w:t>
            </w:r>
            <w:r w:rsidR="007767E1">
              <w:t>Screening mammography</w:t>
            </w:r>
          </w:p>
        </w:tc>
        <w:tc>
          <w:tcPr>
            <w:tcW w:w="2227" w:type="dxa"/>
          </w:tcPr>
          <w:p w14:paraId="6D432548" w14:textId="77777777" w:rsidR="007767E1" w:rsidRPr="006C2EAE" w:rsidRDefault="007767E1" w:rsidP="007767E1">
            <w:pPr>
              <w:jc w:val="center"/>
            </w:pPr>
            <w:r>
              <w:t>Case based format</w:t>
            </w:r>
          </w:p>
        </w:tc>
        <w:tc>
          <w:tcPr>
            <w:tcW w:w="1990" w:type="dxa"/>
          </w:tcPr>
          <w:p w14:paraId="43FA3C7C" w14:textId="77777777" w:rsidR="007767E1" w:rsidRDefault="007767E1" w:rsidP="006C2EAE">
            <w:pPr>
              <w:jc w:val="center"/>
            </w:pPr>
            <w:r>
              <w:t>assigned readings (see example 1 below)</w:t>
            </w:r>
          </w:p>
        </w:tc>
        <w:tc>
          <w:tcPr>
            <w:tcW w:w="2159" w:type="dxa"/>
          </w:tcPr>
          <w:p w14:paraId="71EF284D" w14:textId="77777777" w:rsidR="007767E1" w:rsidRPr="006C2EAE" w:rsidRDefault="007767E1" w:rsidP="006C2EAE">
            <w:pPr>
              <w:jc w:val="center"/>
            </w:pPr>
            <w:r>
              <w:t>Smith</w:t>
            </w:r>
          </w:p>
        </w:tc>
        <w:tc>
          <w:tcPr>
            <w:tcW w:w="2247" w:type="dxa"/>
          </w:tcPr>
          <w:p w14:paraId="7EEA0835" w14:textId="77777777" w:rsidR="007767E1" w:rsidRPr="006C2EAE" w:rsidRDefault="007767E1" w:rsidP="006C2EAE">
            <w:pPr>
              <w:jc w:val="center"/>
            </w:pPr>
            <w:r>
              <w:t>Breast imaging BROAD</w:t>
            </w:r>
          </w:p>
        </w:tc>
      </w:tr>
      <w:tr w:rsidR="007767E1" w:rsidRPr="006C2EAE" w14:paraId="41F1C464" w14:textId="77777777" w:rsidTr="007767E1">
        <w:tc>
          <w:tcPr>
            <w:tcW w:w="1667" w:type="dxa"/>
          </w:tcPr>
          <w:p w14:paraId="710BC790" w14:textId="77777777" w:rsidR="007767E1" w:rsidRPr="006C2EAE" w:rsidRDefault="007767E1" w:rsidP="006C2EAE">
            <w:pPr>
              <w:jc w:val="center"/>
            </w:pPr>
            <w:r>
              <w:t>9/8/year</w:t>
            </w:r>
          </w:p>
        </w:tc>
        <w:tc>
          <w:tcPr>
            <w:tcW w:w="2886" w:type="dxa"/>
          </w:tcPr>
          <w:p w14:paraId="6BF3C73C" w14:textId="77777777" w:rsidR="007767E1" w:rsidRPr="006C2EAE" w:rsidRDefault="007767E1" w:rsidP="006C2EAE">
            <w:pPr>
              <w:jc w:val="center"/>
            </w:pPr>
            <w:r>
              <w:t>DCIS: surgical options, margins</w:t>
            </w:r>
          </w:p>
        </w:tc>
        <w:tc>
          <w:tcPr>
            <w:tcW w:w="2227" w:type="dxa"/>
          </w:tcPr>
          <w:p w14:paraId="022F469B" w14:textId="77777777" w:rsidR="007767E1" w:rsidRPr="006C2EAE" w:rsidRDefault="007767E1" w:rsidP="006C2EAE">
            <w:pPr>
              <w:jc w:val="center"/>
            </w:pPr>
            <w:r>
              <w:t>Didactic review</w:t>
            </w:r>
          </w:p>
        </w:tc>
        <w:tc>
          <w:tcPr>
            <w:tcW w:w="1990" w:type="dxa"/>
          </w:tcPr>
          <w:p w14:paraId="6AB45AE2" w14:textId="77777777" w:rsidR="007767E1" w:rsidRPr="006C2EAE" w:rsidRDefault="007767E1" w:rsidP="006C2EAE">
            <w:pPr>
              <w:jc w:val="center"/>
            </w:pPr>
            <w:proofErr w:type="spellStart"/>
            <w:r>
              <w:t>Kuerer</w:t>
            </w:r>
            <w:proofErr w:type="spellEnd"/>
            <w:r>
              <w:t xml:space="preserve"> chapter X</w:t>
            </w:r>
          </w:p>
        </w:tc>
        <w:tc>
          <w:tcPr>
            <w:tcW w:w="2159" w:type="dxa"/>
          </w:tcPr>
          <w:p w14:paraId="240F813F" w14:textId="77777777" w:rsidR="007767E1" w:rsidRPr="006C2EAE" w:rsidRDefault="007767E1" w:rsidP="006C2EAE">
            <w:pPr>
              <w:jc w:val="center"/>
            </w:pPr>
            <w:r>
              <w:t>jones</w:t>
            </w:r>
          </w:p>
        </w:tc>
        <w:tc>
          <w:tcPr>
            <w:tcW w:w="2247" w:type="dxa"/>
          </w:tcPr>
          <w:p w14:paraId="01DE2302" w14:textId="77777777" w:rsidR="007767E1" w:rsidRPr="006C2EAE" w:rsidRDefault="007767E1" w:rsidP="006C2EAE">
            <w:pPr>
              <w:jc w:val="center"/>
            </w:pPr>
            <w:r>
              <w:t>Malignant breast disease broad: DCIS</w:t>
            </w:r>
          </w:p>
        </w:tc>
      </w:tr>
      <w:tr w:rsidR="007767E1" w:rsidRPr="006C2EAE" w14:paraId="35B65F6A" w14:textId="77777777" w:rsidTr="007767E1">
        <w:tc>
          <w:tcPr>
            <w:tcW w:w="1667" w:type="dxa"/>
          </w:tcPr>
          <w:p w14:paraId="730800CD" w14:textId="77777777" w:rsidR="007767E1" w:rsidRPr="006C2EAE" w:rsidRDefault="007767E1" w:rsidP="006C2EAE">
            <w:pPr>
              <w:jc w:val="center"/>
            </w:pPr>
            <w:r>
              <w:t>9/15/year</w:t>
            </w:r>
          </w:p>
        </w:tc>
        <w:tc>
          <w:tcPr>
            <w:tcW w:w="2886" w:type="dxa"/>
          </w:tcPr>
          <w:p w14:paraId="1513AC77" w14:textId="77777777" w:rsidR="007767E1" w:rsidRPr="006C2EAE" w:rsidRDefault="007767E1" w:rsidP="006C2EAE">
            <w:pPr>
              <w:jc w:val="center"/>
            </w:pPr>
            <w:r>
              <w:t>Basic Radiation principles</w:t>
            </w:r>
          </w:p>
        </w:tc>
        <w:tc>
          <w:tcPr>
            <w:tcW w:w="2227" w:type="dxa"/>
          </w:tcPr>
          <w:p w14:paraId="2ECC0B9A" w14:textId="77777777" w:rsidR="007767E1" w:rsidRPr="006C2EAE" w:rsidRDefault="007767E1" w:rsidP="006C2EAE">
            <w:pPr>
              <w:jc w:val="center"/>
            </w:pPr>
            <w:r>
              <w:t xml:space="preserve">Oral Q&amp;A </w:t>
            </w:r>
          </w:p>
        </w:tc>
        <w:tc>
          <w:tcPr>
            <w:tcW w:w="1990" w:type="dxa"/>
          </w:tcPr>
          <w:p w14:paraId="64E5D987" w14:textId="77777777" w:rsidR="007767E1" w:rsidRPr="006C2EAE" w:rsidRDefault="007767E1" w:rsidP="006C2EAE">
            <w:pPr>
              <w:jc w:val="center"/>
            </w:pPr>
            <w:r>
              <w:t>BESAP module: radiation</w:t>
            </w:r>
          </w:p>
        </w:tc>
        <w:tc>
          <w:tcPr>
            <w:tcW w:w="2159" w:type="dxa"/>
          </w:tcPr>
          <w:p w14:paraId="60D6EDED" w14:textId="77777777" w:rsidR="007767E1" w:rsidRPr="006C2EAE" w:rsidRDefault="007767E1" w:rsidP="006C2EAE">
            <w:pPr>
              <w:jc w:val="center"/>
            </w:pPr>
            <w:r>
              <w:t>Martin</w:t>
            </w:r>
          </w:p>
        </w:tc>
        <w:tc>
          <w:tcPr>
            <w:tcW w:w="2247" w:type="dxa"/>
          </w:tcPr>
          <w:p w14:paraId="30728DCB" w14:textId="77777777" w:rsidR="007767E1" w:rsidRPr="006C2EAE" w:rsidRDefault="007767E1" w:rsidP="006C2EAE">
            <w:pPr>
              <w:jc w:val="center"/>
            </w:pPr>
            <w:r>
              <w:t>Radiation Oncology BRPAD: principles and indications</w:t>
            </w:r>
          </w:p>
        </w:tc>
      </w:tr>
      <w:tr w:rsidR="007767E1" w:rsidRPr="006C2EAE" w14:paraId="58C64397" w14:textId="77777777" w:rsidTr="007767E1">
        <w:tc>
          <w:tcPr>
            <w:tcW w:w="1667" w:type="dxa"/>
          </w:tcPr>
          <w:p w14:paraId="307747F7" w14:textId="77777777" w:rsidR="007767E1" w:rsidRPr="006C2EAE" w:rsidRDefault="00367FB1" w:rsidP="006C2EAE">
            <w:pPr>
              <w:jc w:val="center"/>
            </w:pPr>
            <w:r>
              <w:t>etc</w:t>
            </w:r>
          </w:p>
        </w:tc>
        <w:tc>
          <w:tcPr>
            <w:tcW w:w="2886" w:type="dxa"/>
          </w:tcPr>
          <w:p w14:paraId="6B109C21" w14:textId="77777777" w:rsidR="007767E1" w:rsidRPr="006C2EAE" w:rsidRDefault="007767E1" w:rsidP="006C2EAE">
            <w:pPr>
              <w:jc w:val="center"/>
            </w:pPr>
          </w:p>
        </w:tc>
        <w:tc>
          <w:tcPr>
            <w:tcW w:w="2227" w:type="dxa"/>
          </w:tcPr>
          <w:p w14:paraId="7742902D" w14:textId="77777777" w:rsidR="007767E1" w:rsidRPr="006C2EAE" w:rsidRDefault="007767E1" w:rsidP="006C2EAE">
            <w:pPr>
              <w:jc w:val="center"/>
            </w:pPr>
          </w:p>
        </w:tc>
        <w:tc>
          <w:tcPr>
            <w:tcW w:w="1990" w:type="dxa"/>
          </w:tcPr>
          <w:p w14:paraId="4FA207A8" w14:textId="77777777" w:rsidR="007767E1" w:rsidRPr="006C2EAE" w:rsidRDefault="007767E1" w:rsidP="006C2EAE">
            <w:pPr>
              <w:jc w:val="center"/>
            </w:pPr>
          </w:p>
        </w:tc>
        <w:tc>
          <w:tcPr>
            <w:tcW w:w="2159" w:type="dxa"/>
          </w:tcPr>
          <w:p w14:paraId="160C94DF" w14:textId="77777777" w:rsidR="007767E1" w:rsidRPr="006C2EAE" w:rsidRDefault="007767E1" w:rsidP="006C2EAE">
            <w:pPr>
              <w:jc w:val="center"/>
            </w:pPr>
          </w:p>
        </w:tc>
        <w:tc>
          <w:tcPr>
            <w:tcW w:w="2247" w:type="dxa"/>
          </w:tcPr>
          <w:p w14:paraId="7BB7E482" w14:textId="77777777" w:rsidR="007767E1" w:rsidRPr="006C2EAE" w:rsidRDefault="007767E1" w:rsidP="006C2EAE">
            <w:pPr>
              <w:jc w:val="center"/>
            </w:pPr>
          </w:p>
        </w:tc>
      </w:tr>
      <w:tr w:rsidR="007767E1" w:rsidRPr="006C2EAE" w14:paraId="511FA9BC" w14:textId="77777777" w:rsidTr="007767E1">
        <w:tc>
          <w:tcPr>
            <w:tcW w:w="1667" w:type="dxa"/>
          </w:tcPr>
          <w:p w14:paraId="491BD524" w14:textId="77777777" w:rsidR="007767E1" w:rsidRPr="006C2EAE" w:rsidRDefault="007767E1" w:rsidP="006C2EAE">
            <w:pPr>
              <w:jc w:val="center"/>
            </w:pPr>
          </w:p>
        </w:tc>
        <w:tc>
          <w:tcPr>
            <w:tcW w:w="2886" w:type="dxa"/>
          </w:tcPr>
          <w:p w14:paraId="4BCCA563" w14:textId="77777777" w:rsidR="007767E1" w:rsidRPr="006C2EAE" w:rsidRDefault="007767E1" w:rsidP="006C2EAE">
            <w:pPr>
              <w:jc w:val="center"/>
            </w:pPr>
          </w:p>
        </w:tc>
        <w:tc>
          <w:tcPr>
            <w:tcW w:w="2227" w:type="dxa"/>
          </w:tcPr>
          <w:p w14:paraId="04F1A29B" w14:textId="77777777" w:rsidR="007767E1" w:rsidRPr="006C2EAE" w:rsidRDefault="007767E1" w:rsidP="006C2EAE">
            <w:pPr>
              <w:jc w:val="center"/>
            </w:pPr>
          </w:p>
        </w:tc>
        <w:tc>
          <w:tcPr>
            <w:tcW w:w="1990" w:type="dxa"/>
          </w:tcPr>
          <w:p w14:paraId="44F7CD67" w14:textId="77777777" w:rsidR="007767E1" w:rsidRPr="006C2EAE" w:rsidRDefault="007767E1" w:rsidP="006C2EAE">
            <w:pPr>
              <w:jc w:val="center"/>
            </w:pPr>
          </w:p>
        </w:tc>
        <w:tc>
          <w:tcPr>
            <w:tcW w:w="2159" w:type="dxa"/>
          </w:tcPr>
          <w:p w14:paraId="718FD1FD" w14:textId="77777777" w:rsidR="007767E1" w:rsidRPr="006C2EAE" w:rsidRDefault="007767E1" w:rsidP="006C2EAE">
            <w:pPr>
              <w:jc w:val="center"/>
            </w:pPr>
          </w:p>
        </w:tc>
        <w:tc>
          <w:tcPr>
            <w:tcW w:w="2247" w:type="dxa"/>
          </w:tcPr>
          <w:p w14:paraId="3577D47E" w14:textId="77777777" w:rsidR="007767E1" w:rsidRPr="006C2EAE" w:rsidRDefault="007767E1" w:rsidP="006C2EAE">
            <w:pPr>
              <w:jc w:val="center"/>
            </w:pPr>
          </w:p>
        </w:tc>
      </w:tr>
      <w:tr w:rsidR="007767E1" w:rsidRPr="006C2EAE" w14:paraId="234B1ABE" w14:textId="77777777" w:rsidTr="007767E1">
        <w:tc>
          <w:tcPr>
            <w:tcW w:w="1667" w:type="dxa"/>
          </w:tcPr>
          <w:p w14:paraId="46BF6178" w14:textId="77777777" w:rsidR="007767E1" w:rsidRPr="006C2EAE" w:rsidRDefault="007767E1" w:rsidP="006C2EAE">
            <w:pPr>
              <w:jc w:val="center"/>
            </w:pPr>
          </w:p>
        </w:tc>
        <w:tc>
          <w:tcPr>
            <w:tcW w:w="2886" w:type="dxa"/>
          </w:tcPr>
          <w:p w14:paraId="370B2012" w14:textId="77777777" w:rsidR="007767E1" w:rsidRPr="006C2EAE" w:rsidRDefault="007767E1" w:rsidP="006C2EAE">
            <w:pPr>
              <w:jc w:val="center"/>
            </w:pPr>
          </w:p>
        </w:tc>
        <w:tc>
          <w:tcPr>
            <w:tcW w:w="2227" w:type="dxa"/>
          </w:tcPr>
          <w:p w14:paraId="40DA2676" w14:textId="77777777" w:rsidR="007767E1" w:rsidRPr="006C2EAE" w:rsidRDefault="007767E1" w:rsidP="006C2EAE">
            <w:pPr>
              <w:jc w:val="center"/>
            </w:pPr>
          </w:p>
        </w:tc>
        <w:tc>
          <w:tcPr>
            <w:tcW w:w="1990" w:type="dxa"/>
          </w:tcPr>
          <w:p w14:paraId="0C024121" w14:textId="77777777" w:rsidR="007767E1" w:rsidRPr="006C2EAE" w:rsidRDefault="007767E1" w:rsidP="006C2EAE">
            <w:pPr>
              <w:jc w:val="center"/>
            </w:pPr>
          </w:p>
        </w:tc>
        <w:tc>
          <w:tcPr>
            <w:tcW w:w="2159" w:type="dxa"/>
          </w:tcPr>
          <w:p w14:paraId="4D8954AC" w14:textId="77777777" w:rsidR="007767E1" w:rsidRPr="006C2EAE" w:rsidRDefault="007767E1" w:rsidP="006C2EAE">
            <w:pPr>
              <w:jc w:val="center"/>
            </w:pPr>
          </w:p>
        </w:tc>
        <w:tc>
          <w:tcPr>
            <w:tcW w:w="2247" w:type="dxa"/>
          </w:tcPr>
          <w:p w14:paraId="2882217A" w14:textId="77777777" w:rsidR="007767E1" w:rsidRPr="006C2EAE" w:rsidRDefault="007767E1" w:rsidP="006C2EAE">
            <w:pPr>
              <w:jc w:val="center"/>
            </w:pPr>
          </w:p>
        </w:tc>
      </w:tr>
      <w:tr w:rsidR="007767E1" w:rsidRPr="006C2EAE" w14:paraId="469D682D" w14:textId="77777777" w:rsidTr="007767E1">
        <w:tc>
          <w:tcPr>
            <w:tcW w:w="1667" w:type="dxa"/>
          </w:tcPr>
          <w:p w14:paraId="134DA133" w14:textId="77777777" w:rsidR="007767E1" w:rsidRPr="006C2EAE" w:rsidRDefault="007767E1" w:rsidP="006C2EAE">
            <w:pPr>
              <w:jc w:val="center"/>
            </w:pPr>
          </w:p>
        </w:tc>
        <w:tc>
          <w:tcPr>
            <w:tcW w:w="2886" w:type="dxa"/>
          </w:tcPr>
          <w:p w14:paraId="242DE185" w14:textId="77777777" w:rsidR="007767E1" w:rsidRPr="006C2EAE" w:rsidRDefault="007767E1" w:rsidP="006C2EAE">
            <w:pPr>
              <w:jc w:val="center"/>
            </w:pPr>
          </w:p>
        </w:tc>
        <w:tc>
          <w:tcPr>
            <w:tcW w:w="2227" w:type="dxa"/>
          </w:tcPr>
          <w:p w14:paraId="0F316371" w14:textId="77777777" w:rsidR="007767E1" w:rsidRPr="006C2EAE" w:rsidRDefault="007767E1" w:rsidP="006C2EAE">
            <w:pPr>
              <w:jc w:val="center"/>
            </w:pPr>
          </w:p>
        </w:tc>
        <w:tc>
          <w:tcPr>
            <w:tcW w:w="1990" w:type="dxa"/>
          </w:tcPr>
          <w:p w14:paraId="74C09B66" w14:textId="77777777" w:rsidR="007767E1" w:rsidRPr="006C2EAE" w:rsidRDefault="007767E1" w:rsidP="006C2EAE">
            <w:pPr>
              <w:jc w:val="center"/>
            </w:pPr>
          </w:p>
        </w:tc>
        <w:tc>
          <w:tcPr>
            <w:tcW w:w="2159" w:type="dxa"/>
          </w:tcPr>
          <w:p w14:paraId="1C167E7C" w14:textId="77777777" w:rsidR="007767E1" w:rsidRPr="006C2EAE" w:rsidRDefault="007767E1" w:rsidP="006C2EAE">
            <w:pPr>
              <w:jc w:val="center"/>
            </w:pPr>
          </w:p>
        </w:tc>
        <w:tc>
          <w:tcPr>
            <w:tcW w:w="2247" w:type="dxa"/>
          </w:tcPr>
          <w:p w14:paraId="25FF1A37" w14:textId="77777777" w:rsidR="007767E1" w:rsidRPr="006C2EAE" w:rsidRDefault="007767E1" w:rsidP="006C2EAE">
            <w:pPr>
              <w:jc w:val="center"/>
            </w:pPr>
          </w:p>
        </w:tc>
      </w:tr>
    </w:tbl>
    <w:p w14:paraId="1FB26908" w14:textId="77777777" w:rsidR="006C2EAE" w:rsidRDefault="006C2EAE" w:rsidP="006C2EAE">
      <w:pPr>
        <w:jc w:val="center"/>
      </w:pPr>
    </w:p>
    <w:p w14:paraId="1A7413DA" w14:textId="77777777" w:rsidR="006C2EAE" w:rsidRDefault="007767E1" w:rsidP="006C2EAE">
      <w:r>
        <w:t>Examples</w:t>
      </w:r>
    </w:p>
    <w:p w14:paraId="722A51A8" w14:textId="77777777" w:rsidR="006C2EAE" w:rsidRDefault="006C2EAE" w:rsidP="006C2EAE">
      <w:r>
        <w:t>1) 52yo asymptomatic woman with no significant family history presents for evaluation for routine mammogram screening.</w:t>
      </w:r>
    </w:p>
    <w:p w14:paraId="5C8B9476" w14:textId="77777777" w:rsidR="006C2EAE" w:rsidRDefault="006C2EAE" w:rsidP="006C2EAE">
      <w:r>
        <w:t>Screening – Mammography trials</w:t>
      </w:r>
    </w:p>
    <w:p w14:paraId="71CB6B93" w14:textId="77777777" w:rsidR="006C2EAE" w:rsidRDefault="006C2EAE" w:rsidP="006C2EAE">
      <w:r>
        <w:t>• Periodic Screening for Breast Cancer. The Health Insurance Plan Project and Its Sequelae, 1963-86. Shapiro, S.</w:t>
      </w:r>
    </w:p>
    <w:p w14:paraId="23EAD825" w14:textId="77777777" w:rsidR="006C2EAE" w:rsidRDefault="006C2EAE" w:rsidP="006C2EAE">
      <w:r>
        <w:t>• Swedish Two-county trial – Reduction in Mortality from breast cancer after mass screening with mammography: Randomized trials from the Breast Cancer working group of the Swedish National Board of Health and Welfare. Tabar L, et al. Lancet 1985</w:t>
      </w:r>
    </w:p>
    <w:p w14:paraId="0372D318" w14:textId="77777777" w:rsidR="006C2EAE" w:rsidRDefault="006C2EAE" w:rsidP="006C2EAE">
      <w:r>
        <w:t>• Canadian Trial/ 25yr follow-up trial - Twenty five year follow-up for breast cancer incidence and mortality of the Canadian National Breast Screening Study: randomized screening trial; Miller, A . BMJ 2014 – What are issues with this trial?</w:t>
      </w:r>
    </w:p>
    <w:p w14:paraId="6718F66A" w14:textId="77777777" w:rsidR="006C2EAE" w:rsidRDefault="006C2EAE" w:rsidP="006C2EAE">
      <w:r>
        <w:lastRenderedPageBreak/>
        <w:t>• DMIST Trial - Diagnostic Performance of Digital versus Film Mammography for Breast-Cancer Screening. Etta D. Pisano, M.D. NEJM Oct 2007, V. 353 N. 17</w:t>
      </w:r>
    </w:p>
    <w:p w14:paraId="43B23146" w14:textId="77777777" w:rsidR="00367FB1" w:rsidRDefault="00367FB1" w:rsidP="006C2EAE"/>
    <w:p w14:paraId="2619326F" w14:textId="77777777" w:rsidR="00367FB1" w:rsidRDefault="00367FB1" w:rsidP="006C2EAE">
      <w:r>
        <w:t>Guidelines</w:t>
      </w:r>
    </w:p>
    <w:p w14:paraId="2FB0844C" w14:textId="77777777" w:rsidR="00367FB1" w:rsidRDefault="00367FB1" w:rsidP="00E97B5A">
      <w:pPr>
        <w:pStyle w:val="ListParagraph"/>
        <w:numPr>
          <w:ilvl w:val="0"/>
          <w:numId w:val="1"/>
        </w:numPr>
      </w:pPr>
      <w:r>
        <w:t>These are examples only.  All sessions do not have to be the same</w:t>
      </w:r>
      <w:r w:rsidR="00E97B5A">
        <w:t>.</w:t>
      </w:r>
    </w:p>
    <w:p w14:paraId="21D02563" w14:textId="77777777" w:rsidR="00E97B5A" w:rsidRDefault="00E97B5A" w:rsidP="00E97B5A">
      <w:pPr>
        <w:pStyle w:val="ListParagraph"/>
        <w:numPr>
          <w:ilvl w:val="0"/>
          <w:numId w:val="1"/>
        </w:numPr>
      </w:pPr>
      <w:r>
        <w:t>Topics should be specific.</w:t>
      </w:r>
    </w:p>
    <w:p w14:paraId="49370F45" w14:textId="77777777" w:rsidR="00367FB1" w:rsidRDefault="00367FB1" w:rsidP="00E97B5A">
      <w:pPr>
        <w:pStyle w:val="ListParagraph"/>
        <w:numPr>
          <w:ilvl w:val="0"/>
          <w:numId w:val="1"/>
        </w:numPr>
      </w:pPr>
      <w:r>
        <w:t>These are separate from recurring conferences like multidisciplinary meetings, tumor board, grand rounds etc.</w:t>
      </w:r>
    </w:p>
    <w:p w14:paraId="6051AEC5" w14:textId="77777777" w:rsidR="00367FB1" w:rsidRDefault="00367FB1" w:rsidP="00E97B5A">
      <w:pPr>
        <w:pStyle w:val="ListParagraph"/>
        <w:numPr>
          <w:ilvl w:val="0"/>
          <w:numId w:val="1"/>
        </w:numPr>
      </w:pPr>
      <w:r>
        <w:t>All can be the same or all can be different</w:t>
      </w:r>
      <w:r w:rsidR="00E97B5A">
        <w:t xml:space="preserve"> formats</w:t>
      </w:r>
      <w:r>
        <w:t>—</w:t>
      </w:r>
      <w:proofErr w:type="spellStart"/>
      <w:r>
        <w:t>ie</w:t>
      </w:r>
      <w:proofErr w:type="spellEnd"/>
      <w:r>
        <w:t xml:space="preserve"> if the curriculum is based off a book, or BESAP each entry can be</w:t>
      </w:r>
      <w:r w:rsidR="00FC1FC4">
        <w:t xml:space="preserve"> recurring in terms of format</w:t>
      </w:r>
    </w:p>
    <w:p w14:paraId="38AA9A34" w14:textId="77777777" w:rsidR="00FC1FC4" w:rsidRPr="006C2EAE" w:rsidRDefault="00FC1FC4" w:rsidP="00E97B5A">
      <w:pPr>
        <w:pStyle w:val="ListParagraph"/>
        <w:numPr>
          <w:ilvl w:val="0"/>
          <w:numId w:val="1"/>
        </w:numPr>
      </w:pPr>
      <w:r>
        <w:t>The curriculum is laid out prospectively for the year, demonstrates clear expectations of what will be covered and how, documents all necessary topics are covered, links them to the set curriculum standards, and can be readily reproducible year to year (to ensure every fellow gets a consistent learning experience).</w:t>
      </w:r>
    </w:p>
    <w:sectPr w:rsidR="00FC1FC4" w:rsidRPr="006C2EAE" w:rsidSect="006C2EA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6FC1"/>
    <w:multiLevelType w:val="hybridMultilevel"/>
    <w:tmpl w:val="0E4E3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EAE"/>
    <w:rsid w:val="00367FB1"/>
    <w:rsid w:val="006C2EAE"/>
    <w:rsid w:val="007767E1"/>
    <w:rsid w:val="008A45C8"/>
    <w:rsid w:val="00DE5457"/>
    <w:rsid w:val="00E97B5A"/>
    <w:rsid w:val="00FC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739D"/>
  <w15:docId w15:val="{08C4F3EF-1029-4358-A473-208A2876C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7B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5FB8CD03D4DD4CAD7EBD067847BF38" ma:contentTypeVersion="11" ma:contentTypeDescription="Create a new document." ma:contentTypeScope="" ma:versionID="6046cea0156ad8f6cd16051947aa98ca">
  <xsd:schema xmlns:xsd="http://www.w3.org/2001/XMLSchema" xmlns:xs="http://www.w3.org/2001/XMLSchema" xmlns:p="http://schemas.microsoft.com/office/2006/metadata/properties" xmlns:ns2="4172232a-0208-4323-b937-cc1424ccf258" xmlns:ns3="46d3da47-83eb-4d48-bd98-ec3e40f0e9ac" targetNamespace="http://schemas.microsoft.com/office/2006/metadata/properties" ma:root="true" ma:fieldsID="5a8d9573474bda89ff1951f848552f8f" ns2:_="" ns3:_="">
    <xsd:import namespace="4172232a-0208-4323-b937-cc1424ccf258"/>
    <xsd:import namespace="46d3da47-83eb-4d48-bd98-ec3e40f0e9a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72232a-0208-4323-b937-cc1424ccf25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d3da47-83eb-4d48-bd98-ec3e40f0e9a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A838F1-D158-478D-91BF-47A90B6247BD}"/>
</file>

<file path=customXml/itemProps2.xml><?xml version="1.0" encoding="utf-8"?>
<ds:datastoreItem xmlns:ds="http://schemas.openxmlformats.org/officeDocument/2006/customXml" ds:itemID="{AA8416CE-621D-416B-AD11-6CECA98D0DFD}">
  <ds:schemaRefs>
    <ds:schemaRef ds:uri="http://schemas.microsoft.com/sharepoint/v3/contenttype/forms"/>
  </ds:schemaRefs>
</ds:datastoreItem>
</file>

<file path=customXml/itemProps3.xml><?xml version="1.0" encoding="utf-8"?>
<ds:datastoreItem xmlns:ds="http://schemas.openxmlformats.org/officeDocument/2006/customXml" ds:itemID="{756092C1-A1FE-43D1-A261-A128CA3B7CAF}">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172232a-0208-4323-b937-cc1424ccf258"/>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Words>
  <Characters>1853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 McLaughlin</dc:creator>
  <cp:lastModifiedBy>Alanna Persaud</cp:lastModifiedBy>
  <cp:revision>2</cp:revision>
  <dcterms:created xsi:type="dcterms:W3CDTF">2016-10-26T14:20:00Z</dcterms:created>
  <dcterms:modified xsi:type="dcterms:W3CDTF">2016-10-26T14:20:00Z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0x010100165FB8CD03D4DD4CAD7EBD067847BF38</vt:lpwstr>
  </property>
</Properties>
</file>